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jc w:val="center"/>
      </w:pPr>
      <w:r>
        <w:rPr>
          <w:rFonts w:ascii="Arial" w:cs="Arial" w:eastAsia="Arial" w:hAnsi="Arial"/>
          <w:b/>
          <w:bCs/>
          <w:color w:val="1A1A2E"/>
          <w:sz w:val="52"/>
          <w:szCs w:val="52"/>
        </w:rPr>
        <w:t xml:space="preserve">INFINITY REALMS</w:t>
      </w:r>
    </w:p>
    <w:p>
      <w:pPr>
        <w:spacing w:after="200"/>
        <w:jc w:val="center"/>
      </w:pPr>
      <w:r>
        <w:rPr>
          <w:rFonts w:ascii="Arial" w:cs="Arial" w:eastAsia="Arial" w:hAnsi="Arial"/>
          <w:color w:val="555555"/>
          <w:sz w:val="40"/>
          <w:szCs w:val="40"/>
        </w:rPr>
        <w:t xml:space="preserve">DMCA &amp; Copyright Policy</w:t>
      </w:r>
    </w:p>
    <w:p>
      <w:pPr>
        <w:spacing w:after="600"/>
        <w:jc w:val="center"/>
      </w:pPr>
      <w:r>
        <w:rPr>
          <w:rFonts w:ascii="Arial" w:cs="Arial" w:eastAsia="Arial" w:hAnsi="Arial"/>
          <w:color w:val="777777"/>
          <w:sz w:val="22"/>
          <w:szCs w:val="22"/>
        </w:rPr>
        <w:t xml:space="preserve">Effective Date: February 5, 2026</w:t>
      </w:r>
    </w:p>
    <w:p>
      <w:pPr>
        <w:pStyle w:val="Heading1"/>
      </w:pPr>
      <w:r>
        <w:t xml:space="preserve">1. Our Commitment to Copyright Compliance</w:t>
      </w:r>
    </w:p>
    <w:p>
      <w:pPr>
        <w:spacing w:after="160"/>
      </w:pPr>
      <w:r>
        <w:t xml:space="preserve">Infinity Realms LLC ("Company") respects the intellectual property rights of others and expects our users to do the same. We comply with the Digital Millennium Copyright Act of 1998 ("DMCA"), 17 U.S.C. § 512, and respond promptly to notices of alleged copyright infringement that comply with the DMCA.</w:t>
      </w:r>
    </w:p>
    <w:p>
      <w:pPr>
        <w:spacing w:after="160"/>
      </w:pPr>
      <w:r>
        <w:t xml:space="preserve">Due to the nature of our Service, which generates content using artificial intelligence, copyright considerations apply to both user-uploaded content and AI-generated outputs. This policy covers both.</w:t>
      </w:r>
    </w:p>
    <w:p>
      <w:pPr>
        <w:pStyle w:val="Heading1"/>
      </w:pPr>
      <w:r>
        <w:t xml:space="preserve">2. Designated DMCA Agent</w:t>
      </w:r>
    </w:p>
    <w:p>
      <w:pPr>
        <w:spacing w:after="160"/>
      </w:pPr>
      <w:r>
        <w:t xml:space="preserve">Our designated agent for receiving DMCA takedown notices is:</w:t>
      </w:r>
    </w:p>
    <w:p>
      <w:pPr>
        <w:spacing w:after="160"/>
      </w:pPr>
      <w:r>
        <w:t xml:space="preserve">DMCA Agent</w:t>
      </w:r>
    </w:p>
    <w:p>
      <w:pPr>
        <w:spacing w:after="160"/>
      </w:pPr>
      <w:r>
        <w:t xml:space="preserve">Infinity Realms LLC</w:t>
      </w:r>
    </w:p>
    <w:p>
      <w:pPr>
        <w:spacing w:after="160"/>
      </w:pPr>
      <w:r>
        <w:t xml:space="preserve">Email: dmca@infinityrealms.com</w:t>
      </w:r>
    </w:p>
    <w:p>
      <w:pPr>
        <w:spacing w:after="160"/>
      </w:pPr>
      <w:r>
        <w:t xml:space="preserve">This agent designation is registered with the U.S. Copyright Office as required by 17 U.S.C. § 512(c)(2).</w:t>
      </w:r>
    </w:p>
    <w:p>
      <w:pPr>
        <w:pStyle w:val="Heading1"/>
      </w:pPr>
      <w:r>
        <w:t xml:space="preserve">3. Filing a DMCA Takedown Notice</w:t>
      </w:r>
    </w:p>
    <w:p>
      <w:pPr>
        <w:spacing w:after="160"/>
      </w:pPr>
      <w:r>
        <w:t xml:space="preserve">If you believe that content available on or through the Infinity Realms platform infringes your copyright, you may submit a written notification to our DMCA Agent containing the following information:</w:t>
      </w:r>
    </w:p>
    <w:p>
      <w:pPr>
        <w:pStyle w:val="ListParagraph"/>
        <w:numPr>
          <w:ilvl w:val="0"/>
          <w:numId w:val="2"/>
        </w:numPr>
        <w:spacing w:after="80"/>
      </w:pPr>
      <w:r>
        <w:rPr>
          <w:b/>
          <w:bCs/>
        </w:rPr>
        <w:t xml:space="preserve">Identification of the copyrighted work </w:t>
      </w:r>
      <w:r>
        <w:t xml:space="preserve">you claim has been infringed. If multiple copyrighted works are covered by a single notification, provide a representative list.</w:t>
      </w:r>
    </w:p>
    <w:p>
      <w:pPr>
        <w:pStyle w:val="ListParagraph"/>
        <w:numPr>
          <w:ilvl w:val="0"/>
          <w:numId w:val="2"/>
        </w:numPr>
        <w:spacing w:after="80"/>
      </w:pPr>
      <w:r>
        <w:rPr>
          <w:b/>
          <w:bCs/>
        </w:rPr>
        <w:t xml:space="preserve">Identification of the infringing material </w:t>
      </w:r>
      <w:r>
        <w:t xml:space="preserve">and information reasonably sufficient to permit us to locate it on the platform (e.g., URLs, user names, campaign names, descriptions of the content).</w:t>
      </w:r>
    </w:p>
    <w:p>
      <w:pPr>
        <w:pStyle w:val="ListParagraph"/>
        <w:numPr>
          <w:ilvl w:val="0"/>
          <w:numId w:val="2"/>
        </w:numPr>
        <w:spacing w:after="80"/>
      </w:pPr>
      <w:r>
        <w:rPr>
          <w:b/>
          <w:bCs/>
        </w:rPr>
        <w:t xml:space="preserve">Your contact information, </w:t>
      </w:r>
      <w:r>
        <w:t xml:space="preserve">including your name, address, telephone number, and email address.</w:t>
      </w:r>
    </w:p>
    <w:p>
      <w:pPr>
        <w:pStyle w:val="ListParagraph"/>
        <w:numPr>
          <w:ilvl w:val="0"/>
          <w:numId w:val="2"/>
        </w:numPr>
        <w:spacing w:after="80"/>
      </w:pPr>
      <w:r>
        <w:rPr>
          <w:b/>
          <w:bCs/>
        </w:rPr>
        <w:t xml:space="preserve">A statement </w:t>
      </w:r>
      <w:r>
        <w:t xml:space="preserve">that you have a good-faith belief that use of the material in the manner complained of is not authorized by the copyright owner, its agent, or the law.</w:t>
      </w:r>
    </w:p>
    <w:p>
      <w:pPr>
        <w:pStyle w:val="ListParagraph"/>
        <w:numPr>
          <w:ilvl w:val="0"/>
          <w:numId w:val="2"/>
        </w:numPr>
        <w:spacing w:after="80"/>
      </w:pPr>
      <w:r>
        <w:rPr>
          <w:b/>
          <w:bCs/>
        </w:rPr>
        <w:t xml:space="preserve">A statement, under penalty of perjury, </w:t>
      </w:r>
      <w:r>
        <w:t xml:space="preserve">that the information in the notification is accurate and that you are the copyright owner or are authorized to act on the owner's behalf.</w:t>
      </w:r>
    </w:p>
    <w:p>
      <w:pPr>
        <w:pStyle w:val="ListParagraph"/>
        <w:numPr>
          <w:ilvl w:val="0"/>
          <w:numId w:val="2"/>
        </w:numPr>
        <w:spacing w:after="80"/>
      </w:pPr>
      <w:r>
        <w:rPr>
          <w:b/>
          <w:bCs/>
        </w:rPr>
        <w:t xml:space="preserve">Your physical or electronic signature </w:t>
      </w:r>
      <w:r>
        <w:t xml:space="preserve">(or the signature of a person authorized to act on your behalf).</w:t>
      </w:r>
    </w:p>
    <w:p>
      <w:pPr>
        <w:spacing w:after="160"/>
      </w:pPr>
      <w:r>
        <w:t xml:space="preserve"/>
      </w:r>
    </w:p>
    <w:p>
      <w:pPr>
        <w:spacing w:after="160"/>
      </w:pPr>
      <w:r>
        <w:t xml:space="preserve">Submit notices to: dmca@infinityrealms.com</w:t>
      </w:r>
    </w:p>
    <w:p>
      <w:pPr>
        <w:spacing w:after="160"/>
      </w:pPr>
      <w:r>
        <w:rPr>
          <w:b/>
          <w:bCs/>
        </w:rPr>
        <w:t xml:space="preserve">Important: </w:t>
      </w:r>
      <w:r>
        <w:t xml:space="preserve">Knowingly submitting a materially false DMCA notice may expose you to liability for damages under 17 U.S.C. § 512(f).</w:t>
      </w:r>
    </w:p>
    <w:p>
      <w:pPr>
        <w:pStyle w:val="Heading1"/>
      </w:pPr>
      <w:r>
        <w:t xml:space="preserve">4. Our Response to Takedown Notices</w:t>
      </w:r>
    </w:p>
    <w:p>
      <w:pPr>
        <w:spacing w:after="160"/>
      </w:pPr>
      <w:r>
        <w:t xml:space="preserve">Upon receiving a valid DMCA takedown notice, we will take the following actions:</w:t>
      </w:r>
    </w:p>
    <w:p>
      <w:pPr>
        <w:pStyle w:val="ListParagraph"/>
        <w:numPr>
          <w:ilvl w:val="0"/>
          <w:numId w:val="3"/>
        </w:numPr>
        <w:spacing w:after="80"/>
      </w:pPr>
      <w:r>
        <w:t xml:space="preserve">Promptly remove or disable access to the allegedly infringing material.</w:t>
      </w:r>
    </w:p>
    <w:p>
      <w:pPr>
        <w:pStyle w:val="ListParagraph"/>
        <w:numPr>
          <w:ilvl w:val="0"/>
          <w:numId w:val="3"/>
        </w:numPr>
        <w:spacing w:after="80"/>
      </w:pPr>
      <w:r>
        <w:t xml:space="preserve">Notify the user who posted or generated the content (the "alleged infringer") that the material has been removed and provide a copy of the takedown notice.</w:t>
      </w:r>
    </w:p>
    <w:p>
      <w:pPr>
        <w:pStyle w:val="ListParagraph"/>
        <w:numPr>
          <w:ilvl w:val="0"/>
          <w:numId w:val="3"/>
        </w:numPr>
        <w:spacing w:after="80"/>
      </w:pPr>
      <w:r>
        <w:t xml:space="preserve">Document the notice and our response for our records.</w:t>
      </w:r>
    </w:p>
    <w:p>
      <w:pPr>
        <w:spacing w:after="160"/>
      </w:pPr>
      <w:r>
        <w:t xml:space="preserve">For AI-generated content specifically, we will remove the specific content identified in the notice, review whether the content was generated in response to user prompts that specifically requested reproduction of copyrighted material, and if a pattern of infringement is identified, take additional steps such as implementing content filters or issuing account warnings.</w:t>
      </w:r>
    </w:p>
    <w:p>
      <w:pPr>
        <w:pStyle w:val="Heading1"/>
      </w:pPr>
      <w:r>
        <w:t xml:space="preserve">5. Counter-Notification</w:t>
      </w:r>
    </w:p>
    <w:p>
      <w:pPr>
        <w:spacing w:after="160"/>
      </w:pPr>
      <w:r>
        <w:t xml:space="preserve">If you believe that material you posted or generated was removed or disabled by mistake or misidentification, you may submit a counter-notification to our DMCA Agent containing:</w:t>
      </w:r>
    </w:p>
    <w:p>
      <w:pPr>
        <w:pStyle w:val="ListParagraph"/>
        <w:numPr>
          <w:ilvl w:val="0"/>
          <w:numId w:val="4"/>
        </w:numPr>
        <w:spacing w:after="80"/>
      </w:pPr>
      <w:r>
        <w:t xml:space="preserve">Your physical or electronic signature.</w:t>
      </w:r>
    </w:p>
    <w:p>
      <w:pPr>
        <w:pStyle w:val="ListParagraph"/>
        <w:numPr>
          <w:ilvl w:val="0"/>
          <w:numId w:val="4"/>
        </w:numPr>
        <w:spacing w:after="80"/>
      </w:pPr>
      <w:r>
        <w:t xml:space="preserve">Identification of the material that was removed or disabled, and the location at which the material appeared before it was removed.</w:t>
      </w:r>
    </w:p>
    <w:p>
      <w:pPr>
        <w:pStyle w:val="ListParagraph"/>
        <w:numPr>
          <w:ilvl w:val="0"/>
          <w:numId w:val="4"/>
        </w:numPr>
        <w:spacing w:after="80"/>
      </w:pPr>
      <w:r>
        <w:t xml:space="preserve">A statement under penalty of perjury that you have a good-faith belief that the material was removed or disabled as a result of mistake or misidentification.</w:t>
      </w:r>
    </w:p>
    <w:p>
      <w:pPr>
        <w:pStyle w:val="ListParagraph"/>
        <w:numPr>
          <w:ilvl w:val="0"/>
          <w:numId w:val="4"/>
        </w:numPr>
        <w:spacing w:after="80"/>
      </w:pPr>
      <w:r>
        <w:t xml:space="preserve">Your name, address, and telephone number, and a statement that you consent to the jurisdiction of the federal court in the district in which your address is located (or, if outside the U.S., any judicial district in which the Company may be found), and that you will accept service of process from the person who provided the original takedown notice.</w:t>
      </w:r>
    </w:p>
    <w:p>
      <w:pPr>
        <w:spacing w:after="160"/>
      </w:pPr>
      <w:r>
        <w:t xml:space="preserve"/>
      </w:r>
    </w:p>
    <w:p>
      <w:pPr>
        <w:spacing w:after="160"/>
      </w:pPr>
      <w:r>
        <w:t xml:space="preserve">Upon receiving a valid counter-notification, we will promptly forward it to the original complainant and restore the removed material within ten (10) to fourteen (14) business days, unless the original complainant notifies us that they have filed a court action seeking a restraining order against the alleged infringer.</w:t>
      </w:r>
    </w:p>
    <w:p>
      <w:pPr>
        <w:pStyle w:val="Heading1"/>
      </w:pPr>
      <w:r>
        <w:t xml:space="preserve">6. Repeat Infringer Policy</w:t>
      </w:r>
    </w:p>
    <w:p>
      <w:pPr>
        <w:spacing w:after="160"/>
      </w:pPr>
      <w:r>
        <w:t xml:space="preserve">In accordance with the DMCA, we maintain a policy for terminating the accounts of repeat infringers in appropriate circumstances. Our policy operates as follows:</w:t>
      </w:r>
    </w:p>
    <w:p>
      <w:pPr>
        <w:pStyle w:val="ListParagraph"/>
        <w:numPr>
          <w:ilvl w:val="0"/>
          <w:numId w:val="5"/>
        </w:numPr>
        <w:spacing w:after="80"/>
      </w:pPr>
      <w:r>
        <w:rPr>
          <w:b/>
          <w:bCs/>
        </w:rPr>
        <w:t xml:space="preserve">First Violation: </w:t>
      </w:r>
      <w:r>
        <w:t xml:space="preserve">Warning and content removal. The user is notified of the infringement and educated on our copyright policies.</w:t>
      </w:r>
    </w:p>
    <w:p>
      <w:pPr>
        <w:pStyle w:val="ListParagraph"/>
        <w:numPr>
          <w:ilvl w:val="0"/>
          <w:numId w:val="5"/>
        </w:numPr>
        <w:spacing w:after="80"/>
      </w:pPr>
      <w:r>
        <w:rPr>
          <w:b/>
          <w:bCs/>
        </w:rPr>
        <w:t xml:space="preserve">Second Violation: </w:t>
      </w:r>
      <w:r>
        <w:t xml:space="preserve">Temporary suspension (7-30 days) and content removal. The user is placed on a copyright watch list.</w:t>
      </w:r>
    </w:p>
    <w:p>
      <w:pPr>
        <w:pStyle w:val="ListParagraph"/>
        <w:numPr>
          <w:ilvl w:val="0"/>
          <w:numId w:val="5"/>
        </w:numPr>
        <w:spacing w:after="80"/>
      </w:pPr>
      <w:r>
        <w:rPr>
          <w:b/>
          <w:bCs/>
        </w:rPr>
        <w:t xml:space="preserve">Third Violation: </w:t>
      </w:r>
      <w:r>
        <w:t xml:space="preserve">Permanent account termination. All associated content is removed.</w:t>
      </w:r>
    </w:p>
    <w:p>
      <w:pPr>
        <w:spacing w:after="160"/>
      </w:pPr>
      <w:r>
        <w:t xml:space="preserve">We may deviate from this graduated approach where circumstances warrant (e.g., large-scale or willful infringement may result in immediate termination).</w:t>
      </w:r>
    </w:p>
    <w:p>
      <w:pPr>
        <w:pStyle w:val="Heading1"/>
      </w:pPr>
      <w:r>
        <w:t xml:space="preserve">7. AI-Generated Content and Copyright</w:t>
      </w:r>
    </w:p>
    <w:p>
      <w:pPr>
        <w:pStyle w:val="Heading2"/>
      </w:pPr>
      <w:r>
        <w:t xml:space="preserve">7.1 Nature of AI Outputs</w:t>
      </w:r>
    </w:p>
    <w:p>
      <w:pPr>
        <w:spacing w:after="160"/>
      </w:pPr>
      <w:r>
        <w:t xml:space="preserve">The Infinity Realms platform uses generative AI to create narrative content. AI models are trained on large datasets and generate content probabilistically. While we implement safeguards to prevent the reproduction of copyrighted material, AI outputs may occasionally resemble existing works. Users should be aware that AI-generated content may inadvertently contain elements similar to copyrighted works, and the Company does not guarantee that AI-generated content is free from potential copyright concerns.</w:t>
      </w:r>
    </w:p>
    <w:p>
      <w:pPr>
        <w:pStyle w:val="Heading2"/>
      </w:pPr>
      <w:r>
        <w:t xml:space="preserve">7.2 User Responsibility</w:t>
      </w:r>
    </w:p>
    <w:p>
      <w:pPr>
        <w:spacing w:after="160"/>
      </w:pPr>
      <w:r>
        <w:t xml:space="preserve">Users are responsible for reviewing AI-generated content before publishing, sharing, or commercially using it. If you use the EPUB export feature or share campaign content publicly, you assume responsibility for ensuring that the content does not infringe upon third-party copyrights. Users who deliberately prompt the AI to reproduce copyrighted material (e.g., by inputting copyrighted text as prompts, requesting verbatim reproduction of books or scripts, or attempting to recreate copyrighted characters or plotlines in detail) are in violation of our Terms of Service.</w:t>
      </w:r>
    </w:p>
    <w:p>
      <w:pPr>
        <w:pStyle w:val="Heading2"/>
      </w:pPr>
      <w:r>
        <w:t xml:space="preserve">7.3 Our Safeguards</w:t>
      </w:r>
    </w:p>
    <w:p>
      <w:pPr>
        <w:spacing w:after="160"/>
      </w:pPr>
      <w:r>
        <w:t xml:space="preserve">We implement the following measures to reduce the risk of copyright infringement through AI-generated content: input filtering to detect and reject prompts that request verbatim reproduction of copyrighted works, output monitoring for patterns that may indicate reproduction of protected material, user input caps (500-word limit) that reduce the ability to feed copyrighted text into the system, and cooperation with copyright holders who identify patterns of infringement.</w:t>
      </w:r>
    </w:p>
    <w:p>
      <w:pPr>
        <w:pStyle w:val="Heading1"/>
      </w:pPr>
      <w:r>
        <w:t xml:space="preserve">8. International Copyright Considerations</w:t>
      </w:r>
    </w:p>
    <w:p>
      <w:pPr>
        <w:pStyle w:val="Heading2"/>
      </w:pPr>
      <w:r>
        <w:t xml:space="preserve">8.1 Japan</w:t>
      </w:r>
    </w:p>
    <w:p>
      <w:pPr>
        <w:spacing w:after="160"/>
      </w:pPr>
      <w:r>
        <w:t xml:space="preserve">For future operations in Japan, we will comply with the Japanese Copyright Act (Chosakuken-hō). Japan's copyright framework recognizes both moral rights and economic rights of authors. We note that Japan has provisions for AI-generated works under Article 30-4 of the Copyright Act, which permits certain uses for machine learning, though the scope is evolving through court decisions. We will implement procedures consistent with Japanese copyright law for takedown requests originating from Japan.</w:t>
      </w:r>
    </w:p>
    <w:p>
      <w:pPr>
        <w:pStyle w:val="Heading2"/>
      </w:pPr>
      <w:r>
        <w:t xml:space="preserve">8.2 South Korea</w:t>
      </w:r>
    </w:p>
    <w:p>
      <w:pPr>
        <w:spacing w:after="160"/>
      </w:pPr>
      <w:r>
        <w:t xml:space="preserve">For future operations in South Korea, we will comply with the Korean Copyright Act. South Korea operates a robust notice-and-takedown framework through the Korea Copyright Commission. We will register with the Korea Copyright Protection Agency as required and implement Korean-language takedown procedures when operating in the Korean market.</w:t>
      </w:r>
    </w:p>
    <w:p>
      <w:pPr>
        <w:pStyle w:val="Heading1"/>
      </w:pPr>
      <w:r>
        <w:t xml:space="preserve">9. Contact</w:t>
      </w:r>
    </w:p>
    <w:p>
      <w:pPr>
        <w:spacing w:after="160"/>
      </w:pPr>
      <w:r>
        <w:t xml:space="preserve">For all copyright-related inquiries:</w:t>
      </w:r>
    </w:p>
    <w:p>
      <w:pPr>
        <w:pStyle w:val="ListParagraph"/>
        <w:numPr>
          <w:ilvl w:val="0"/>
          <w:numId w:val="6"/>
        </w:numPr>
        <w:spacing w:after="80"/>
      </w:pPr>
      <w:r>
        <w:t xml:space="preserve">DMCA Notices: dmca@infinityrealms.com</w:t>
      </w:r>
    </w:p>
    <w:p>
      <w:pPr>
        <w:pStyle w:val="ListParagraph"/>
        <w:numPr>
          <w:ilvl w:val="0"/>
          <w:numId w:val="6"/>
        </w:numPr>
        <w:spacing w:after="80"/>
      </w:pPr>
      <w:r>
        <w:t xml:space="preserve">General Legal: legal@infinityrealms.com</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Infinity Realms — DMCA &amp; Copyright Policy —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b/>
        <w:bCs/>
        <w:color w:val="AAAAAA"/>
        <w:sz w:val="16"/>
        <w:szCs w:val="16"/>
      </w:rPr>
      <w:t xml:space="preserve">INFINITY REALMS</w:t>
    </w:r>
    <w:r>
      <w:rPr>
        <w:rFonts w:ascii="Arial" w:cs="Arial" w:eastAsia="Arial" w:hAnsi="Arial"/>
        <w:color w:val="AAAAAA"/>
        <w:sz w:val="16"/>
        <w:szCs w:val="16"/>
      </w:rPr>
      <w:t xml:space="preserve">  |  DMCA &amp; Copyright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lowerLetter"/>
      <w:lvlText w:val="%1)"/>
      <w:lvlJc w:val="left"/>
      <w:pPr>
        <w:ind w:left="1080" w:hanging="360"/>
      </w:pPr>
    </w:lvl>
  </w:abstractNum>
  <w:abstractNum w:abstractNumId="17" w15:restartNumberingAfterBreak="0">
    <w:multiLevelType w:val="hybridMultilevel"/>
    <w:lvl w:ilvl="0" w15:tentative="1">
      <w:start w:val="1"/>
      <w:numFmt w:val="lowerLetter"/>
      <w:lvlText w:val="%1)"/>
      <w:lvlJc w:val="left"/>
      <w:pPr>
        <w:ind w:left="1080" w:hanging="360"/>
      </w:pPr>
    </w:lvl>
  </w:abstractNum>
  <w:num w:numId="1">
    <w:abstractNumId w:val="1"/>
    <w:lvlOverride w:ilvl="0">
      <w:startOverride w:val="1"/>
    </w:lvlOverride>
  </w:num>
  <w:num w:numId="2">
    <w:abstractNumId w:val="12"/>
    <w:lvlOverride w:ilvl="0">
      <w:startOverride w:val="1"/>
    </w:lvlOverride>
  </w:num>
  <w:num w:numId="3">
    <w:abstractNumId w:val="6"/>
    <w:lvlOverride w:ilvl="0">
      <w:startOverride w:val="1"/>
    </w:lvlOverride>
  </w:num>
  <w:num w:numId="4">
    <w:abstractNumId w:val="13"/>
    <w:lvlOverride w:ilvl="0">
      <w:startOverride w:val="1"/>
    </w:lvlOverride>
  </w:num>
  <w:num w:numId="5">
    <w:abstractNumId w:val="7"/>
    <w:lvlOverride w:ilvl="0">
      <w:startOverride w:val="1"/>
    </w:lvlOverride>
  </w:num>
  <w:num w:numId="6">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1A2E"/>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1A1A2E"/>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2026-02-05T20:38:34.150Z</dcterms:created>
  <dcterms:modified xsi:type="dcterms:W3CDTF">2026-02-05T20:38:34.150Z</dcterms:modified>
</cp:coreProperties>
</file>

<file path=docProps/custom.xml><?xml version="1.0" encoding="utf-8"?>
<Properties xmlns="http://schemas.openxmlformats.org/officeDocument/2006/custom-properties" xmlns:vt="http://schemas.openxmlformats.org/officeDocument/2006/docPropsVTypes"/>
</file>